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99" w:rsidRPr="002A7D99" w:rsidRDefault="002A7D99" w:rsidP="002A7D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A7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Забайкальского края</w:t>
      </w:r>
    </w:p>
    <w:p w:rsidR="002A7D99" w:rsidRDefault="002A7D99" w:rsidP="002A7D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ГУЗ «Забайкальский краевой онкологический диспансер»</w:t>
      </w:r>
    </w:p>
    <w:p w:rsidR="002A7D99" w:rsidRPr="002A7D99" w:rsidRDefault="002A7D99" w:rsidP="002A7D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2D5" w:rsidRPr="004752D5" w:rsidRDefault="002A7D99" w:rsidP="004752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A7D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Профилактика онкопатологии полости рта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3461"/>
      </w:tblGrid>
      <w:tr w:rsidR="004752D5" w:rsidTr="00591A7F">
        <w:tc>
          <w:tcPr>
            <w:tcW w:w="3460" w:type="dxa"/>
          </w:tcPr>
          <w:p w:rsidR="004752D5" w:rsidRDefault="004752D5" w:rsidP="004752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5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drawing>
                <wp:inline distT="0" distB="0" distL="0" distR="0" wp14:anchorId="7BE1342C" wp14:editId="099B7958">
                  <wp:extent cx="2000250" cy="1724025"/>
                  <wp:effectExtent l="0" t="0" r="0" b="9525"/>
                  <wp:docPr id="4" name="Рисунок 4" descr="https://sovdok.ru/wp-content/uploads/liniya-razreza-pri-issechenii-poloviny-yazyka-pri-r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ovdok.ru/wp-content/uploads/liniya-razreza-pri-issechenii-poloviny-yazyka-pri-r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</w:tcPr>
          <w:p w:rsidR="004752D5" w:rsidRDefault="004752D5" w:rsidP="004752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52D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1638300"/>
                  <wp:effectExtent l="0" t="0" r="9525" b="0"/>
                  <wp:docPr id="6" name="Рисунок 6" descr="C:\Users\Оператор\Desktop\85089fa4cd8fa67a07d60cc6da3aeb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ператор\Desktop\85089fa4cd8fa67a07d60cc6da3aeb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D99" w:rsidRDefault="002A7D99" w:rsidP="004752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52DA" w:rsidRPr="000952DA" w:rsidRDefault="000952DA" w:rsidP="000952D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5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Курение и рак полости рта</w:t>
      </w:r>
    </w:p>
    <w:p w:rsidR="000952DA" w:rsidRPr="000952DA" w:rsidRDefault="000952DA" w:rsidP="000952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из основных предрасполагающих факторов роста онкологических заболеваний полости рта является курение. </w:t>
      </w:r>
    </w:p>
    <w:p w:rsidR="000952DA" w:rsidRPr="000952DA" w:rsidRDefault="000952DA" w:rsidP="000952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Курящие чаще болеют раком полости рта, чем некурящие. Самая высокая распространенность онкологии ротовой полости – дно полости рта, самая низкая – твердое небо.</w:t>
      </w:r>
    </w:p>
    <w:p w:rsidR="000952DA" w:rsidRPr="000952DA" w:rsidRDefault="000952DA" w:rsidP="000952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Употребление «бездымных» табачных изделий (</w:t>
      </w:r>
      <w:proofErr w:type="spellStart"/>
      <w:r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>снаффа</w:t>
      </w:r>
      <w:proofErr w:type="spellEnd"/>
      <w:r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видов жевательного и нюхательного табака) увеличивают риск заболевания раком слизистой оболочки щек, губ и десен в 50 раз.</w:t>
      </w:r>
    </w:p>
    <w:p w:rsidR="000952DA" w:rsidRPr="00F655AA" w:rsidRDefault="000952DA" w:rsidP="00F655A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5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Наиболее частые формы и типичные симптомы рака ротовой полости</w:t>
      </w:r>
    </w:p>
    <w:p w:rsidR="000952DA" w:rsidRPr="000952DA" w:rsidRDefault="004752D5" w:rsidP="002A07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Злокачественные опухоли </w:t>
      </w:r>
      <w:r w:rsidR="000952DA"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>поражают чаще язык, затем область дна ротовой полости, щеки, альвеолярные отростки челюсти.</w:t>
      </w:r>
      <w:r w:rsidR="002A0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2DA"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>Опухоли красной каймы губ в 95% локализуются на нижней губе.</w:t>
      </w:r>
    </w:p>
    <w:p w:rsidR="000952DA" w:rsidRPr="000952DA" w:rsidRDefault="002A7D99" w:rsidP="000952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52DA"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>Развитию злокачественных опухолей обычно предшествуют предопухолевые состояния:</w:t>
      </w:r>
      <w:r w:rsidR="004752D5" w:rsidRPr="004752D5">
        <w:t xml:space="preserve"> </w:t>
      </w:r>
      <w:r w:rsidR="004752D5" w:rsidRPr="004752D5">
        <w:rPr>
          <w:rFonts w:ascii="Times New Roman" w:hAnsi="Times New Roman" w:cs="Times New Roman"/>
          <w:color w:val="000000" w:themeColor="text1"/>
          <w:sz w:val="24"/>
          <w:szCs w:val="24"/>
        </w:rPr>
        <w:t>лейкоплакия</w:t>
      </w:r>
      <w:r w:rsidR="00475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(ороговение</w:t>
      </w:r>
      <w:r w:rsidR="004752D5" w:rsidRPr="00475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покровного эпителия</w:t>
      </w:r>
      <w:r w:rsidR="004752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752D5" w:rsidRPr="004752D5">
        <w:rPr>
          <w:rFonts w:ascii="Times New Roman" w:hAnsi="Times New Roman" w:cs="Times New Roman"/>
          <w:color w:val="000000" w:themeColor="text1"/>
          <w:sz w:val="24"/>
          <w:szCs w:val="24"/>
        </w:rPr>
        <w:t>, папилломатоз</w:t>
      </w:r>
      <w:r w:rsidR="00475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(образование множественных папиллом слизистой полости рта)</w:t>
      </w:r>
      <w:r w:rsidR="004752D5" w:rsidRPr="004752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52DA"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эрозивно-язвенная форма красного плоского лишая, лучевые стоматиты, а также хронические язвы и </w:t>
      </w:r>
      <w:r w:rsidR="000952DA"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трещины, травмы тканей ротовой полости, а также курение, прием алкоголя, воздействие токсических веществ.</w:t>
      </w:r>
    </w:p>
    <w:p w:rsidR="000952DA" w:rsidRPr="000952DA" w:rsidRDefault="000952DA" w:rsidP="000952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D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 опухоль может представлять собой узелок либо уплотнение, изъязвление слизистой оболочки.</w:t>
      </w:r>
    </w:p>
    <w:p w:rsidR="005C31E7" w:rsidRPr="00AE6D01" w:rsidRDefault="005C31E7" w:rsidP="00AE6D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болезненность или ощущение инородного тела в задней части глотки. Затруднение при глотании, жевании, речи или движениях </w:t>
      </w:r>
      <w:r w:rsidR="000952DA" w:rsidRPr="00AE6D01">
        <w:rPr>
          <w:rFonts w:ascii="Times New Roman" w:hAnsi="Times New Roman" w:cs="Times New Roman"/>
          <w:color w:val="000000" w:themeColor="text1"/>
          <w:sz w:val="24"/>
          <w:szCs w:val="24"/>
        </w:rPr>
        <w:t>языка,</w:t>
      </w:r>
      <w:r w:rsidRPr="00AE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челюсти;</w:t>
      </w:r>
    </w:p>
    <w:p w:rsidR="005C31E7" w:rsidRPr="00AE6D01" w:rsidRDefault="005C31E7" w:rsidP="00AE6D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D01">
        <w:rPr>
          <w:rFonts w:ascii="Times New Roman" w:hAnsi="Times New Roman" w:cs="Times New Roman"/>
          <w:color w:val="000000" w:themeColor="text1"/>
          <w:sz w:val="24"/>
          <w:szCs w:val="24"/>
        </w:rPr>
        <w:t>- изменение характера прикуса или прилегания зубных протезов.</w:t>
      </w:r>
    </w:p>
    <w:p w:rsidR="00D71524" w:rsidRPr="00591A7F" w:rsidRDefault="00D71524" w:rsidP="00AE6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7F">
        <w:rPr>
          <w:rFonts w:ascii="Times New Roman" w:hAnsi="Times New Roman" w:cs="Times New Roman"/>
          <w:b/>
          <w:sz w:val="24"/>
          <w:szCs w:val="24"/>
        </w:rPr>
        <w:t>Меры профилактики и предупреждения рака ротовой полости</w:t>
      </w:r>
    </w:p>
    <w:p w:rsidR="00D71524" w:rsidRPr="00AE6D01" w:rsidRDefault="00D71524" w:rsidP="00AE6D0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D01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 прохождение диспансеризации и профилактических медицинских осмотров</w:t>
      </w:r>
    </w:p>
    <w:p w:rsidR="00D71524" w:rsidRPr="00AE6D01" w:rsidRDefault="00D71524" w:rsidP="00AE6D0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D01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 лечение предопухолевых состояний.</w:t>
      </w:r>
    </w:p>
    <w:p w:rsidR="00D71524" w:rsidRPr="00AE6D01" w:rsidRDefault="00D71524" w:rsidP="00AE6D0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D01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гигиены полости рта – очищение зубов от пищевых остатков и зубного налета с помощью индивидуальных гигиенических процедур (чистка зубов, полоскание рта)</w:t>
      </w:r>
      <w:r w:rsidR="00D65020" w:rsidRPr="00AE6D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524" w:rsidRPr="00AE6D01" w:rsidRDefault="00D71524" w:rsidP="00AE6D0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D01">
        <w:rPr>
          <w:rFonts w:ascii="Times New Roman" w:hAnsi="Times New Roman" w:cs="Times New Roman"/>
          <w:color w:val="000000" w:themeColor="text1"/>
          <w:sz w:val="24"/>
          <w:szCs w:val="24"/>
        </w:rPr>
        <w:t>Отказ от вредных привычек – курение, включая жевательный и нюхательный табак, не злоупотреблять алкоголем.</w:t>
      </w:r>
    </w:p>
    <w:p w:rsidR="00D71524" w:rsidRDefault="00D71524" w:rsidP="00AE6D0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D01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Рациональное, сбалансированное питание.</w:t>
      </w:r>
    </w:p>
    <w:p w:rsidR="000952DA" w:rsidRPr="000952DA" w:rsidRDefault="000952DA" w:rsidP="000952DA">
      <w:pPr>
        <w:pStyle w:val="a5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095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типичным симптомам относятся:</w:t>
      </w:r>
    </w:p>
    <w:p w:rsidR="000952DA" w:rsidRPr="000952DA" w:rsidRDefault="000952DA" w:rsidP="000952DA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>- припухлость или утолщение слизистой оболочки, появление уплотнений или «шишек», шероховатых участков, корок или эрозий на слизистой оболочке губ, десен или на других участках ротовой полости;</w:t>
      </w:r>
    </w:p>
    <w:p w:rsidR="000952DA" w:rsidRPr="000952DA" w:rsidRDefault="000952DA" w:rsidP="000952DA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>- появление бархатисто-белых, красных или пятнистых (красно-белых) пятен в ротовой полости;</w:t>
      </w:r>
    </w:p>
    <w:p w:rsidR="000952DA" w:rsidRPr="000952DA" w:rsidRDefault="000952DA" w:rsidP="000952DA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>- беспричинное кровотечение в полости рта;</w:t>
      </w:r>
    </w:p>
    <w:p w:rsidR="000952DA" w:rsidRPr="000952DA" w:rsidRDefault="000952DA" w:rsidP="000952DA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DA">
        <w:rPr>
          <w:rFonts w:ascii="Times New Roman" w:hAnsi="Times New Roman" w:cs="Times New Roman"/>
          <w:color w:val="000000" w:themeColor="text1"/>
          <w:sz w:val="24"/>
          <w:szCs w:val="24"/>
        </w:rPr>
        <w:t>- хронические язвы на слизистые оболочки полости рта, которые легко кровоточат и не заживают в течение 2 недель и более;</w:t>
      </w:r>
    </w:p>
    <w:p w:rsidR="00B07F70" w:rsidRPr="00591A7F" w:rsidRDefault="001B47EC" w:rsidP="00AE6D01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7F">
        <w:rPr>
          <w:rFonts w:ascii="Times New Roman" w:hAnsi="Times New Roman" w:cs="Times New Roman"/>
          <w:b/>
          <w:sz w:val="24"/>
          <w:szCs w:val="24"/>
        </w:rPr>
        <w:t>Соблюдение перечисленных рекомендаций позволит снизить риск развития онкологических заболеваний полости рта.</w:t>
      </w:r>
    </w:p>
    <w:p w:rsidR="00D65020" w:rsidRPr="002A7D99" w:rsidRDefault="002A7D99" w:rsidP="002A7D99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D99">
        <w:rPr>
          <w:rFonts w:ascii="Times New Roman" w:hAnsi="Times New Roman" w:cs="Times New Roman"/>
          <w:sz w:val="24"/>
          <w:szCs w:val="24"/>
        </w:rPr>
        <w:t>2019 год</w:t>
      </w:r>
    </w:p>
    <w:sectPr w:rsidR="00D65020" w:rsidRPr="002A7D99" w:rsidSect="00B07F70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843"/>
      </v:shape>
    </w:pict>
  </w:numPicBullet>
  <w:abstractNum w:abstractNumId="0" w15:restartNumberingAfterBreak="0">
    <w:nsid w:val="07545414"/>
    <w:multiLevelType w:val="hybridMultilevel"/>
    <w:tmpl w:val="06D4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22B7"/>
    <w:multiLevelType w:val="hybridMultilevel"/>
    <w:tmpl w:val="FF6444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A6246F8"/>
    <w:multiLevelType w:val="hybridMultilevel"/>
    <w:tmpl w:val="D3FC03B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0D"/>
    <w:rsid w:val="000952DA"/>
    <w:rsid w:val="0013107C"/>
    <w:rsid w:val="001B47EC"/>
    <w:rsid w:val="002A0714"/>
    <w:rsid w:val="002A7D99"/>
    <w:rsid w:val="003A77B9"/>
    <w:rsid w:val="004752D5"/>
    <w:rsid w:val="00591A7F"/>
    <w:rsid w:val="005C31E7"/>
    <w:rsid w:val="0066387C"/>
    <w:rsid w:val="00765E78"/>
    <w:rsid w:val="007B021A"/>
    <w:rsid w:val="009D6EA7"/>
    <w:rsid w:val="00A33177"/>
    <w:rsid w:val="00AE6D01"/>
    <w:rsid w:val="00B07F70"/>
    <w:rsid w:val="00BE330D"/>
    <w:rsid w:val="00D1341D"/>
    <w:rsid w:val="00D26EDE"/>
    <w:rsid w:val="00D55FB6"/>
    <w:rsid w:val="00D65020"/>
    <w:rsid w:val="00D71524"/>
    <w:rsid w:val="00D73555"/>
    <w:rsid w:val="00E06618"/>
    <w:rsid w:val="00E3176C"/>
    <w:rsid w:val="00F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466E8-BAF0-4211-82A7-6A47511E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07C"/>
    <w:pPr>
      <w:ind w:left="720"/>
      <w:contextualSpacing/>
    </w:pPr>
  </w:style>
  <w:style w:type="table" w:styleId="a6">
    <w:name w:val="Table Grid"/>
    <w:basedOn w:val="a1"/>
    <w:uiPriority w:val="59"/>
    <w:rsid w:val="0047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74040-37BB-427F-AA6E-01F8C3D8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omk10</dc:creator>
  <cp:keywords/>
  <dc:description/>
  <cp:lastModifiedBy>RePack by Diakov</cp:lastModifiedBy>
  <cp:revision>1</cp:revision>
  <cp:lastPrinted>2019-01-28T03:17:00Z</cp:lastPrinted>
  <dcterms:created xsi:type="dcterms:W3CDTF">2019-01-28T03:04:00Z</dcterms:created>
  <dcterms:modified xsi:type="dcterms:W3CDTF">2019-01-28T05:16:00Z</dcterms:modified>
</cp:coreProperties>
</file>